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Pr="00D85FE4" w:rsidRDefault="00640286" w:rsidP="00B15374">
      <w:pPr>
        <w:spacing w:after="80"/>
        <w:jc w:val="center"/>
        <w:rPr>
          <w:rFonts w:ascii="Times New Roman" w:hAnsi="Times New Roman" w:cs="Times New Roman"/>
        </w:rPr>
      </w:pPr>
      <w:r w:rsidRPr="00D85FE4">
        <w:rPr>
          <w:rFonts w:ascii="Times New Roman" w:hAnsi="Times New Roman" w:cs="Times New Roman"/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Pr="00D85FE4" w:rsidRDefault="008A4DC0">
      <w:pPr>
        <w:rPr>
          <w:rFonts w:ascii="Times New Roman" w:hAnsi="Times New Roman" w:cs="Times New Roman"/>
        </w:rPr>
      </w:pPr>
    </w:p>
    <w:p w14:paraId="6E5F9E4E" w14:textId="2088A77F" w:rsidR="008A4DC0" w:rsidRPr="00D85FE4" w:rsidRDefault="00640286" w:rsidP="00D85FE4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D85FE4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D85FE4" w:rsidRDefault="008A4DC0" w:rsidP="00D85FE4">
      <w:pPr>
        <w:jc w:val="center"/>
        <w:rPr>
          <w:rFonts w:ascii="Times New Roman" w:hAnsi="Times New Roman" w:cs="Times New Roman"/>
        </w:rPr>
      </w:pPr>
    </w:p>
    <w:p w14:paraId="209C7F05" w14:textId="77777777" w:rsidR="00D85FE4" w:rsidRPr="00D85FE4" w:rsidRDefault="00D85FE4" w:rsidP="00D85FE4">
      <w:pPr>
        <w:keepNext/>
        <w:keepLines/>
        <w:spacing w:before="48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t>Annex 4</w:t>
      </w:r>
      <w:r w:rsidRPr="00D85FE4">
        <w:rPr>
          <w:rFonts w:ascii="Times New Roman" w:eastAsia="MS Gothic" w:hAnsi="Times New Roman" w:cs="Times New Roman"/>
          <w:b/>
          <w:bCs/>
          <w:sz w:val="40"/>
          <w:szCs w:val="40"/>
          <w:lang w:val="en-US" w:eastAsia="en-US"/>
        </w:rPr>
        <w:br/>
        <w:t>Grow Civic – Support Agreement Template</w:t>
      </w:r>
    </w:p>
    <w:p w14:paraId="2EC1A08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defines the collaboration and implementation arrangements between the Civic Space project and the beneficiary of support provided under the Grow Civic facility.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The purpose of this Agreement is to clarify the scope of support, implementation arrangements, responsibilities of the parties, and visibility obligations related to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This Agreement does not constitute a grant contract and does not establish entitlement to direct financial transfers.</w:t>
      </w:r>
    </w:p>
    <w:p w14:paraId="55395B33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GROW CIVIC SUPPORT AGREEMENT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</w:p>
    <w:p w14:paraId="146C97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Agreement Reference Number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2507AED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t>Date of Signature</w:t>
      </w:r>
      <w:r w:rsidRPr="00D85FE4">
        <w:rPr>
          <w:rFonts w:ascii="Times New Roman" w:eastAsia="MS Mincho" w:hAnsi="Times New Roman" w:cs="Times New Roman"/>
          <w:b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</w:t>
      </w:r>
    </w:p>
    <w:p w14:paraId="32CB707B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lastRenderedPageBreak/>
        <w:t>1. PARTIES TO THE AGREEMENT</w:t>
      </w:r>
    </w:p>
    <w:p w14:paraId="41A6FA9F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Implemented by GFA Consulting Group under the European Union Aid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Programme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for the Turkish Cypriot community.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Position: _________________________</w:t>
      </w:r>
    </w:p>
    <w:p w14:paraId="3DE97ABB" w14:textId="7DFED083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AND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Beneficiary / Supported Initiative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Name of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organisation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/ initiative: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Represented by: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Name: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Position (if applicable): _________________________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Address / Contact Details: _________________________</w:t>
      </w:r>
    </w:p>
    <w:p w14:paraId="41163106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2. TITLE OF THE SUPPORTED ACTION</w:t>
      </w:r>
    </w:p>
    <w:p w14:paraId="0B638BE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>__________________________________________________</w:t>
      </w:r>
    </w:p>
    <w:p w14:paraId="04FAAC6F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3. PURPOSE OF THE SUPPORT</w:t>
      </w:r>
    </w:p>
    <w:p w14:paraId="1FB5C271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purpose of this Agreement is to support the implementation of the approved civic initiative and/or community-based action under the Grow Civic facility.</w:t>
      </w:r>
    </w:p>
    <w:p w14:paraId="1AF131A9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4. IMPLEMENTATION PERIOD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34819B6B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20AD43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Start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47D430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End Date</w:t>
            </w:r>
          </w:p>
        </w:tc>
      </w:tr>
      <w:tr w:rsidR="00D85FE4" w:rsidRPr="00D85FE4" w14:paraId="2F8B2CF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7F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359A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0949A9CD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5. DESCRIPTION OF APPROVED SUPPORT</w:t>
      </w:r>
    </w:p>
    <w:p w14:paraId="6A03C050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5.1 Support under this Agreement will be provided in accordance with:</w:t>
      </w:r>
    </w:p>
    <w:p w14:paraId="2CF5A8A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• the approved Grow Civic Request for Support Form;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any approved Detailed Request for Services and/or Expert Support;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and any subsequent implementation arrangements agreed between the beneficiary and the Civic Space project.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5.2 The support may include operational services, expert support, technical assistance, logistical support, and other implementation-related assistance necessary for the implementation of the approved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5.3 Implementation arrangements may be adjusted during implementation where necessary for operational, procurement, visibility, financial, compliance, or logistical reasons.</w:t>
      </w:r>
    </w:p>
    <w:p w14:paraId="67542EF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lastRenderedPageBreak/>
        <w:t>6. RESPONSIBILITIES OF THE CIVIC SPACE PROJECT</w:t>
      </w:r>
    </w:p>
    <w:p w14:paraId="23999B56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Civic Space project will: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coordinate approved support arrangements;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 xml:space="preserve">• </w:t>
      </w:r>
      <w:proofErr w:type="spell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mobilise</w:t>
      </w:r>
      <w:proofErr w:type="spell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and coordinate relevant service providers and/or experts where applicable;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operational guidance related to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support visibility and communication compliance where relevant;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maintain communication with the beneficiary regarding implementation progress and arrangements.</w:t>
      </w:r>
    </w:p>
    <w:p w14:paraId="56E8E62B" w14:textId="77777777" w:rsidR="00D85FE4" w:rsidRPr="00D85FE4" w:rsidRDefault="00D85FE4" w:rsidP="00D85FE4">
      <w:pPr>
        <w:keepNext/>
        <w:keepLines/>
        <w:tabs>
          <w:tab w:val="right" w:pos="8640"/>
        </w:tabs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7. RESPONSIBILITIES OF THE BENEFICIARY</w:t>
      </w: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ab/>
      </w:r>
    </w:p>
    <w:p w14:paraId="3FD2D4BD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to: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implement the supported action in accordance with the agreed arrangements and the Grow Civic guidelines and procedures;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cooperate with the Civic Space team, service providers, and experts involved in implementation;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use the provided support solely for the agreed action and purposes;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inform the Civic Space project about significant changes, delays, risks, or implementation challenges;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comply with applicable visibility and communication requirements;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• provide brief narrative updates or final summaries where requested.</w:t>
      </w:r>
    </w:p>
    <w:p w14:paraId="16383DB0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8. VISIBILITY AND COMMUNICATION</w:t>
      </w:r>
    </w:p>
    <w:p w14:paraId="06A3596A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acknowledge the support of the European Union and the Civic Space project in relevant communication and visibility activities related to the supported action.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  <w:t>Additional requirements are described in the Grow Civic Visibility Guidelines.</w:t>
      </w:r>
    </w:p>
    <w:p w14:paraId="43A9EE21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9. ETHICAL PRINCIPLES</w:t>
      </w:r>
    </w:p>
    <w:p w14:paraId="692151C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The beneficiary agrees to implement the supported action in a respectful, inclusive, and non-discriminatory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manner and in line with the principles and values of the Grow Civic facility and the European Union.</w:t>
      </w:r>
    </w:p>
    <w:p w14:paraId="3E4B7824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10. MODIFICATIONS</w:t>
      </w:r>
    </w:p>
    <w:p w14:paraId="704CDB09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Any significant modifications related to implementation arrangements, timelines, activities, or operational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support should be communicated to the Civic Space project as early as possible.</w:t>
      </w:r>
    </w:p>
    <w:p w14:paraId="4F7BDFEE" w14:textId="77777777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11. FINAL PROVISIONS</w:t>
      </w:r>
    </w:p>
    <w:p w14:paraId="5E4A8A72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This Agreement reflects the operational arrangements for support provided under the Grow Civic facility and</w:t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t xml:space="preserve"> 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does not create a grant beneficiary relationship between the parties.</w:t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2"/>
          <w:szCs w:val="22"/>
          <w:lang w:val="en-US" w:eastAsia="en-US"/>
        </w:rPr>
        <w:br/>
      </w:r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This Agreement </w:t>
      </w:r>
      <w:proofErr w:type="gramStart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enters into</w:t>
      </w:r>
      <w:proofErr w:type="gramEnd"/>
      <w:r w:rsidRPr="00D85FE4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 xml:space="preserve"> effect upon signature by both parties.</w:t>
      </w:r>
    </w:p>
    <w:p w14:paraId="5EE42D90" w14:textId="77777777" w:rsid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</w:p>
    <w:p w14:paraId="6CAE2136" w14:textId="637A1E2A" w:rsidR="00D85FE4" w:rsidRPr="00D85FE4" w:rsidRDefault="00D85FE4" w:rsidP="00D85FE4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</w:pPr>
      <w:r w:rsidRPr="00D85FE4">
        <w:rPr>
          <w:rFonts w:ascii="Times New Roman" w:eastAsia="MS Gothic" w:hAnsi="Times New Roman" w:cs="Times New Roman"/>
          <w:b/>
          <w:bCs/>
          <w:sz w:val="28"/>
          <w:szCs w:val="28"/>
          <w:lang w:val="en-US" w:eastAsia="en-US"/>
        </w:rPr>
        <w:t>SIGNATURES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85FE4" w:rsidRPr="00D85FE4" w14:paraId="7622F50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F3D00BC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Civic Space Project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0B3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BD34FCE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61E07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F7F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A30765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4A9756B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CC9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206C816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039A23A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0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7BD2D2F0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ABF31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5C1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78D9E8C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1F33B9E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For the Beneficiary / Supported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51C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4C0C7D86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F0856B9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Name / 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6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61257FB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63864EF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3D8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30B16F8A" w14:textId="77777777" w:rsidTr="00D85FE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6A1ED7D" w14:textId="77777777" w:rsidR="00D85FE4" w:rsidRPr="00D85FE4" w:rsidRDefault="00D85FE4" w:rsidP="00D85FE4">
            <w:pPr>
              <w:rPr>
                <w:rFonts w:ascii="Times New Roman" w:hAnsi="Times New Roman"/>
                <w:sz w:val="24"/>
                <w:szCs w:val="24"/>
              </w:rPr>
            </w:pPr>
            <w:r w:rsidRPr="00D85FE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C55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  <w:tr w:rsidR="00D85FE4" w:rsidRPr="00D85FE4" w14:paraId="091C554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FA0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354" w14:textId="77777777" w:rsidR="00D85FE4" w:rsidRPr="00D85FE4" w:rsidRDefault="00D85FE4" w:rsidP="00D85FE4">
            <w:pPr>
              <w:rPr>
                <w:rFonts w:ascii="Times New Roman" w:hAnsi="Times New Roman"/>
              </w:rPr>
            </w:pPr>
          </w:p>
        </w:tc>
      </w:tr>
    </w:tbl>
    <w:p w14:paraId="1F00B075" w14:textId="77777777" w:rsidR="00D85FE4" w:rsidRPr="00D85FE4" w:rsidRDefault="00D85FE4" w:rsidP="00D85FE4">
      <w:pPr>
        <w:spacing w:after="200" w:line="276" w:lineRule="auto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</w:p>
    <w:p w14:paraId="6C50BA69" w14:textId="50567A3E" w:rsidR="00415C4D" w:rsidRPr="00D85FE4" w:rsidRDefault="00415C4D" w:rsidP="00D85FE4">
      <w:pPr>
        <w:spacing w:after="300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val="en-US" w:eastAsia="en-US"/>
        </w:rPr>
      </w:pPr>
    </w:p>
    <w:sectPr w:rsidR="00415C4D" w:rsidRPr="00D85FE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8745" w14:textId="77777777" w:rsidR="004B3A1B" w:rsidRDefault="004B3A1B">
      <w:r>
        <w:separator/>
      </w:r>
    </w:p>
  </w:endnote>
  <w:endnote w:type="continuationSeparator" w:id="0">
    <w:p w14:paraId="3DC1D531" w14:textId="77777777" w:rsidR="004B3A1B" w:rsidRDefault="004B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77777777" w:rsidR="008A4DC0" w:rsidRDefault="008A4DC0">
    <w:pPr>
      <w:pBdr>
        <w:top w:val="single" w:sz="6" w:space="4" w:color="2E5496"/>
      </w:pBdr>
      <w:spacing w:before="60" w:after="40"/>
    </w:pP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036AC891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7CD77988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09AC32FC" w:rsidR="008A4DC0" w:rsidRDefault="008A4DC0">
          <w:pPr>
            <w:jc w:val="right"/>
          </w:pPr>
        </w:p>
      </w:tc>
    </w:tr>
  </w:tbl>
  <w:p w14:paraId="3F4B27F9" w14:textId="5A7EC34E" w:rsidR="008A4DC0" w:rsidRDefault="00CE46EE">
    <w:pPr>
      <w:tabs>
        <w:tab w:val="right" w:pos="9638"/>
      </w:tabs>
      <w:spacing w:before="40"/>
    </w:pPr>
    <w:r>
      <w:rPr>
        <w:noProof/>
        <w:color w:val="595959"/>
        <w:sz w:val="16"/>
        <w:szCs w:val="16"/>
      </w:rPr>
      <w:drawing>
        <wp:inline distT="0" distB="0" distL="0" distR="0" wp14:anchorId="352D13AA" wp14:editId="375CE729">
          <wp:extent cx="6120130" cy="364490"/>
          <wp:effectExtent l="0" t="0" r="0" b="0"/>
          <wp:docPr id="1598521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2103" name="Picture 159852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AD3F" w14:textId="77777777" w:rsidR="004B3A1B" w:rsidRDefault="004B3A1B">
      <w:r>
        <w:separator/>
      </w:r>
    </w:p>
  </w:footnote>
  <w:footnote w:type="continuationSeparator" w:id="0">
    <w:p w14:paraId="6B410E1E" w14:textId="77777777" w:rsidR="004B3A1B" w:rsidRDefault="004B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F8E"/>
    <w:multiLevelType w:val="hybridMultilevel"/>
    <w:tmpl w:val="A6FA6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1"/>
    <w:lvlOverride w:ilvl="0">
      <w:startOverride w:val="1"/>
    </w:lvlOverride>
  </w:num>
  <w:num w:numId="2" w16cid:durableId="4140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F1762"/>
    <w:rsid w:val="000F71C6"/>
    <w:rsid w:val="002D269B"/>
    <w:rsid w:val="0030519C"/>
    <w:rsid w:val="00352999"/>
    <w:rsid w:val="00415C4D"/>
    <w:rsid w:val="004B3A1B"/>
    <w:rsid w:val="005274DF"/>
    <w:rsid w:val="00640286"/>
    <w:rsid w:val="00665E95"/>
    <w:rsid w:val="0070389B"/>
    <w:rsid w:val="00710DE8"/>
    <w:rsid w:val="007A63FF"/>
    <w:rsid w:val="00846770"/>
    <w:rsid w:val="008A4DC0"/>
    <w:rsid w:val="008E3C8A"/>
    <w:rsid w:val="009130D2"/>
    <w:rsid w:val="009D53F5"/>
    <w:rsid w:val="00AC2B0D"/>
    <w:rsid w:val="00AF5569"/>
    <w:rsid w:val="00B15374"/>
    <w:rsid w:val="00B50550"/>
    <w:rsid w:val="00BE55B4"/>
    <w:rsid w:val="00C71DCE"/>
    <w:rsid w:val="00CE46EE"/>
    <w:rsid w:val="00CF313E"/>
    <w:rsid w:val="00D85FE4"/>
    <w:rsid w:val="00E149E5"/>
    <w:rsid w:val="00E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C4D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5FE4"/>
    <w:rPr>
      <w:rFonts w:ascii="Cambria" w:eastAsia="MS Mincho" w:hAnsi="Cambria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10</cp:revision>
  <dcterms:created xsi:type="dcterms:W3CDTF">2026-06-02T11:30:00Z</dcterms:created>
  <dcterms:modified xsi:type="dcterms:W3CDTF">2026-06-03T08:10:00Z</dcterms:modified>
</cp:coreProperties>
</file>